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EFB" w:rsidRPr="00BB5BDE" w:rsidRDefault="00510EFB" w:rsidP="00510EFB">
      <w:pPr>
        <w:spacing w:line="360" w:lineRule="auto"/>
        <w:ind w:firstLineChars="200" w:firstLine="560"/>
        <w:jc w:val="left"/>
        <w:outlineLvl w:val="0"/>
        <w:rPr>
          <w:rFonts w:ascii="Times New Roman" w:eastAsia="黑体" w:hAnsi="Times New Roman"/>
          <w:sz w:val="28"/>
          <w:szCs w:val="28"/>
        </w:rPr>
      </w:pPr>
      <w:r w:rsidRPr="00BB5BDE">
        <w:rPr>
          <w:rFonts w:ascii="Times New Roman" w:eastAsia="黑体" w:hAnsi="Times New Roman"/>
          <w:sz w:val="28"/>
          <w:szCs w:val="28"/>
        </w:rPr>
        <w:t>华北平原土地沙化图</w:t>
      </w:r>
    </w:p>
    <w:p w:rsidR="00510EFB" w:rsidRPr="00151288" w:rsidRDefault="00510EFB" w:rsidP="00510E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华北平原土地沙化</w:t>
      </w:r>
      <w:proofErr w:type="gramStart"/>
      <w:r w:rsidRPr="00151288">
        <w:rPr>
          <w:rFonts w:ascii="Times New Roman" w:hAnsi="Times New Roman"/>
          <w:sz w:val="24"/>
          <w:szCs w:val="24"/>
        </w:rPr>
        <w:t>基本受微地貌</w:t>
      </w:r>
      <w:proofErr w:type="gramEnd"/>
      <w:r w:rsidRPr="00151288">
        <w:rPr>
          <w:rFonts w:ascii="Times New Roman" w:hAnsi="Times New Roman"/>
          <w:sz w:val="24"/>
          <w:szCs w:val="24"/>
        </w:rPr>
        <w:t>形态、土壤带和植被分布情况所控制。</w:t>
      </w:r>
      <w:r>
        <w:rPr>
          <w:rFonts w:ascii="Times New Roman" w:hAnsi="Times New Roman" w:hint="eastAsia"/>
          <w:sz w:val="24"/>
          <w:szCs w:val="24"/>
        </w:rPr>
        <w:t>沙</w:t>
      </w:r>
      <w:r w:rsidRPr="00151288">
        <w:rPr>
          <w:rFonts w:ascii="Times New Roman" w:hAnsi="Times New Roman"/>
          <w:sz w:val="24"/>
          <w:szCs w:val="24"/>
        </w:rPr>
        <w:t>化土地主要出现在干旱、半干旱地区的草场地带和半湿润、湿润地带河流下游的沙质河床、</w:t>
      </w:r>
      <w:proofErr w:type="gramStart"/>
      <w:r w:rsidRPr="00151288">
        <w:rPr>
          <w:rFonts w:ascii="Times New Roman" w:hAnsi="Times New Roman"/>
          <w:sz w:val="24"/>
          <w:szCs w:val="24"/>
        </w:rPr>
        <w:t>泛淤决口</w:t>
      </w:r>
      <w:proofErr w:type="gramEnd"/>
      <w:r w:rsidRPr="00151288">
        <w:rPr>
          <w:rFonts w:ascii="Times New Roman" w:hAnsi="Times New Roman"/>
          <w:sz w:val="24"/>
          <w:szCs w:val="24"/>
        </w:rPr>
        <w:t>扇地带和滨海沙地。风蚀作用使得平原区一些古河道高地土地沙化现象显著，而海水对河流堆积物的冲刷作用使得滨海地带</w:t>
      </w:r>
      <w:r>
        <w:rPr>
          <w:rFonts w:ascii="Times New Roman" w:hAnsi="Times New Roman"/>
          <w:sz w:val="24"/>
          <w:szCs w:val="24"/>
        </w:rPr>
        <w:t>也发生一定程度的沙化。另外，受人类在上游修建大量水库，以及气候</w:t>
      </w:r>
      <w:r w:rsidRPr="00151288">
        <w:rPr>
          <w:rFonts w:ascii="Times New Roman" w:hAnsi="Times New Roman"/>
          <w:sz w:val="24"/>
          <w:szCs w:val="24"/>
        </w:rPr>
        <w:t>逐步干旱化等因素的影响，使得现在山前平原的地表径流逐渐退化消失，造成土地沙化现象</w:t>
      </w:r>
      <w:proofErr w:type="gramStart"/>
      <w:r w:rsidRPr="00151288">
        <w:rPr>
          <w:rFonts w:ascii="Times New Roman" w:hAnsi="Times New Roman"/>
          <w:sz w:val="24"/>
          <w:szCs w:val="24"/>
        </w:rPr>
        <w:t>沿河道带呈</w:t>
      </w:r>
      <w:proofErr w:type="gramEnd"/>
      <w:r w:rsidRPr="00151288">
        <w:rPr>
          <w:rFonts w:ascii="Times New Roman" w:hAnsi="Times New Roman"/>
          <w:sz w:val="24"/>
          <w:szCs w:val="24"/>
        </w:rPr>
        <w:t>线状展布并不断发展的趋势。应该说，土地沙化是自然和人为因素共同作用的结果，随着气候的进一步干旱化、人类对这一区域的水资源的过度开发利用，使得华北平原的土地沙化现象不断加剧。</w:t>
      </w:r>
    </w:p>
    <w:p w:rsidR="00510EFB" w:rsidRPr="00151288" w:rsidRDefault="00510EFB" w:rsidP="00510E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51288">
        <w:rPr>
          <w:rFonts w:ascii="Times New Roman" w:hAnsi="Times New Roman"/>
          <w:sz w:val="24"/>
          <w:szCs w:val="24"/>
        </w:rPr>
        <w:t>主图以反映华北平原沙土地现状、分布规律及影响因素为主。首先以遥感影像解译为主</w:t>
      </w:r>
      <w:r>
        <w:rPr>
          <w:rFonts w:ascii="Times New Roman" w:hAnsi="Times New Roman" w:hint="eastAsia"/>
          <w:sz w:val="24"/>
          <w:szCs w:val="24"/>
        </w:rPr>
        <w:t>进行</w:t>
      </w:r>
      <w:r w:rsidRPr="00151288">
        <w:rPr>
          <w:rFonts w:ascii="Times New Roman" w:hAnsi="Times New Roman"/>
          <w:sz w:val="24"/>
          <w:szCs w:val="24"/>
        </w:rPr>
        <w:t>沙化土地的圈定，划分为固定沙地、半固定沙地、流动沙地以及沙化耕地。图面中还反映了其他影响这土地沙化的主控因素，如地表（</w:t>
      </w:r>
      <w:r w:rsidRPr="00151288">
        <w:rPr>
          <w:rFonts w:ascii="Times New Roman" w:hAnsi="Times New Roman"/>
          <w:sz w:val="24"/>
          <w:szCs w:val="24"/>
        </w:rPr>
        <w:t>0</w:t>
      </w:r>
      <w:smartTag w:uri="urn:schemas-microsoft-com:office:smarttags" w:element="chmetcnv">
        <w:smartTagPr>
          <w:attr w:name="UnitName" w:val="m"/>
          <w:attr w:name="SourceValue" w:val="4"/>
          <w:attr w:name="HasSpace" w:val="False"/>
          <w:attr w:name="Negative" w:val="True"/>
          <w:attr w:name="NumberType" w:val="1"/>
          <w:attr w:name="TCSC" w:val="0"/>
        </w:smartTagPr>
        <w:r w:rsidRPr="00151288">
          <w:rPr>
            <w:rFonts w:ascii="Times New Roman" w:hAnsi="Times New Roman"/>
            <w:sz w:val="24"/>
            <w:szCs w:val="24"/>
          </w:rPr>
          <w:t>-4m</w:t>
        </w:r>
      </w:smartTag>
      <w:r w:rsidRPr="00151288">
        <w:rPr>
          <w:rFonts w:ascii="Times New Roman" w:hAnsi="Times New Roman"/>
          <w:sz w:val="24"/>
          <w:szCs w:val="24"/>
        </w:rPr>
        <w:t>）的土壤物质组成，砂土和亚砂土的分布，大体决定了沙化土地的分布范围。</w:t>
      </w:r>
    </w:p>
    <w:p w:rsidR="00510EFB" w:rsidRPr="00151288" w:rsidRDefault="00510EFB" w:rsidP="00510E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沙化程度</w:t>
      </w:r>
      <w:r w:rsidRPr="00151288">
        <w:rPr>
          <w:rFonts w:ascii="Times New Roman" w:hAnsi="Times New Roman"/>
          <w:sz w:val="24"/>
          <w:szCs w:val="24"/>
        </w:rPr>
        <w:t>根据</w:t>
      </w:r>
      <w:proofErr w:type="gramStart"/>
      <w:r w:rsidRPr="00151288">
        <w:rPr>
          <w:rFonts w:ascii="Times New Roman" w:hAnsi="Times New Roman"/>
          <w:sz w:val="24"/>
          <w:szCs w:val="24"/>
        </w:rPr>
        <w:t>沙化指数</w:t>
      </w:r>
      <w:proofErr w:type="gramEnd"/>
      <w:r w:rsidRPr="00151288">
        <w:rPr>
          <w:rFonts w:ascii="Times New Roman" w:hAnsi="Times New Roman"/>
          <w:sz w:val="24"/>
          <w:szCs w:val="24"/>
        </w:rPr>
        <w:t>进行划分</w:t>
      </w:r>
      <w:r>
        <w:rPr>
          <w:rFonts w:ascii="Times New Roman" w:hAnsi="Times New Roman" w:hint="eastAsia"/>
          <w:sz w:val="24"/>
          <w:szCs w:val="24"/>
        </w:rPr>
        <w:t>。</w:t>
      </w:r>
      <w:proofErr w:type="gramStart"/>
      <w:r>
        <w:rPr>
          <w:rFonts w:ascii="Times New Roman" w:hAnsi="Times New Roman"/>
          <w:sz w:val="24"/>
          <w:szCs w:val="24"/>
        </w:rPr>
        <w:t>沙化指数</w:t>
      </w:r>
      <w:proofErr w:type="gramEnd"/>
      <w:r>
        <w:rPr>
          <w:rFonts w:ascii="Times New Roman" w:hAnsi="Times New Roman" w:hint="eastAsia"/>
          <w:sz w:val="24"/>
          <w:szCs w:val="24"/>
        </w:rPr>
        <w:t>为表层</w:t>
      </w:r>
      <w:r w:rsidRPr="00151288">
        <w:rPr>
          <w:rFonts w:ascii="Times New Roman" w:hAnsi="Times New Roman"/>
          <w:sz w:val="24"/>
          <w:szCs w:val="24"/>
        </w:rPr>
        <w:t>土壤</w:t>
      </w: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0</w:t>
      </w:r>
      <w:smartTag w:uri="urn:schemas-microsoft-com:office:smarttags" w:element="chmetcnv">
        <w:smartTagPr>
          <w:attr w:name="UnitName" w:val="cm"/>
          <w:attr w:name="SourceValue" w:val="20"/>
          <w:attr w:name="HasSpace" w:val="False"/>
          <w:attr w:name="Negative" w:val="True"/>
          <w:attr w:name="NumberType" w:val="1"/>
          <w:attr w:name="TCSC" w:val="0"/>
        </w:smartTagPr>
        <w:r>
          <w:rPr>
            <w:rFonts w:ascii="Times New Roman" w:hAnsi="Times New Roman" w:hint="eastAsia"/>
            <w:sz w:val="24"/>
            <w:szCs w:val="24"/>
          </w:rPr>
          <w:t>-20cm</w:t>
        </w:r>
      </w:smartTag>
      <w:r>
        <w:rPr>
          <w:rFonts w:ascii="Times New Roman" w:hAnsi="Times New Roman" w:hint="eastAsia"/>
          <w:sz w:val="24"/>
          <w:szCs w:val="24"/>
        </w:rPr>
        <w:t>）</w:t>
      </w:r>
      <w:r w:rsidRPr="00151288">
        <w:rPr>
          <w:rFonts w:ascii="Times New Roman" w:hAnsi="Times New Roman"/>
          <w:sz w:val="24"/>
          <w:szCs w:val="24"/>
        </w:rPr>
        <w:t>中的二氧化硅（</w:t>
      </w:r>
      <w:r w:rsidRPr="00151288">
        <w:rPr>
          <w:rFonts w:ascii="Times New Roman" w:hAnsi="Times New Roman"/>
          <w:sz w:val="24"/>
          <w:szCs w:val="24"/>
        </w:rPr>
        <w:t>SiO</w:t>
      </w:r>
      <w:r w:rsidRPr="00151288">
        <w:rPr>
          <w:rFonts w:ascii="Times New Roman" w:hAnsi="Times New Roman"/>
          <w:sz w:val="24"/>
          <w:szCs w:val="24"/>
          <w:vertAlign w:val="subscript"/>
        </w:rPr>
        <w:t>2</w:t>
      </w:r>
      <w:r w:rsidRPr="00151288">
        <w:rPr>
          <w:rFonts w:ascii="Times New Roman" w:hAnsi="Times New Roman"/>
          <w:sz w:val="24"/>
          <w:szCs w:val="24"/>
        </w:rPr>
        <w:t>）的含量与有机碳（</w:t>
      </w:r>
      <w:proofErr w:type="spellStart"/>
      <w:r w:rsidRPr="00151288">
        <w:rPr>
          <w:rFonts w:ascii="Times New Roman" w:hAnsi="Times New Roman"/>
          <w:sz w:val="24"/>
          <w:szCs w:val="24"/>
        </w:rPr>
        <w:t>Corg</w:t>
      </w:r>
      <w:proofErr w:type="spellEnd"/>
      <w:r w:rsidRPr="00151288">
        <w:rPr>
          <w:rFonts w:ascii="Times New Roman" w:hAnsi="Times New Roman"/>
          <w:sz w:val="24"/>
          <w:szCs w:val="24"/>
        </w:rPr>
        <w:t>）的含量的比值，再进一步标准化得出，计算方法如下：</w:t>
      </w:r>
    </w:p>
    <w:p w:rsidR="00510EFB" w:rsidRPr="00151288" w:rsidRDefault="00510EFB" w:rsidP="00510E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51288">
        <w:rPr>
          <w:rFonts w:ascii="Times New Roman" w:hAnsi="Times New Roman"/>
          <w:sz w:val="24"/>
          <w:szCs w:val="24"/>
        </w:rPr>
        <w:t>X</w:t>
      </w:r>
      <w:r w:rsidRPr="00151288">
        <w:rPr>
          <w:rFonts w:ascii="Times New Roman" w:hAnsi="Times New Roman"/>
          <w:sz w:val="24"/>
          <w:szCs w:val="24"/>
          <w:vertAlign w:val="subscript"/>
        </w:rPr>
        <w:t>i</w:t>
      </w:r>
      <w:r w:rsidRPr="00151288">
        <w:rPr>
          <w:rFonts w:ascii="Times New Roman" w:hAnsi="Times New Roman"/>
          <w:sz w:val="24"/>
          <w:szCs w:val="24"/>
        </w:rPr>
        <w:t>=H</w:t>
      </w:r>
      <w:r w:rsidRPr="00151288">
        <w:rPr>
          <w:rFonts w:ascii="Times New Roman" w:hAnsi="Times New Roman"/>
          <w:sz w:val="24"/>
          <w:szCs w:val="24"/>
          <w:vertAlign w:val="subscript"/>
        </w:rPr>
        <w:t>SiO2</w:t>
      </w:r>
      <w:r w:rsidRPr="00151288">
        <w:rPr>
          <w:rFonts w:ascii="Times New Roman" w:hAnsi="Times New Roman"/>
          <w:sz w:val="24"/>
          <w:szCs w:val="24"/>
        </w:rPr>
        <w:t>/</w:t>
      </w:r>
      <w:proofErr w:type="spellStart"/>
      <w:r w:rsidRPr="00151288">
        <w:rPr>
          <w:rFonts w:ascii="Times New Roman" w:hAnsi="Times New Roman"/>
          <w:sz w:val="24"/>
          <w:szCs w:val="24"/>
        </w:rPr>
        <w:t>H</w:t>
      </w:r>
      <w:r w:rsidRPr="00151288">
        <w:rPr>
          <w:rFonts w:ascii="Times New Roman" w:hAnsi="Times New Roman"/>
          <w:sz w:val="24"/>
          <w:szCs w:val="24"/>
          <w:vertAlign w:val="subscript"/>
        </w:rPr>
        <w:t>Corg</w:t>
      </w:r>
      <w:proofErr w:type="spellEnd"/>
      <w:r w:rsidRPr="00151288">
        <w:rPr>
          <w:rFonts w:ascii="Times New Roman" w:hAnsi="Times New Roman"/>
          <w:sz w:val="24"/>
          <w:szCs w:val="24"/>
        </w:rPr>
        <w:t xml:space="preserve">   </w:t>
      </w:r>
      <w:r w:rsidRPr="00151288">
        <w:rPr>
          <w:rFonts w:ascii="Times New Roman" w:hAnsi="Times New Roman"/>
          <w:sz w:val="24"/>
          <w:szCs w:val="24"/>
        </w:rPr>
        <w:t>（</w:t>
      </w:r>
      <w:proofErr w:type="spellStart"/>
      <w:r w:rsidRPr="00151288">
        <w:rPr>
          <w:rFonts w:ascii="Times New Roman" w:hAnsi="Times New Roman"/>
          <w:sz w:val="24"/>
          <w:szCs w:val="24"/>
        </w:rPr>
        <w:t>i</w:t>
      </w:r>
      <w:proofErr w:type="spellEnd"/>
      <w:r w:rsidRPr="00151288">
        <w:rPr>
          <w:rFonts w:ascii="Times New Roman" w:hAnsi="Times New Roman"/>
          <w:sz w:val="24"/>
          <w:szCs w:val="24"/>
        </w:rPr>
        <w:t>=1,2,3,…… n</w:t>
      </w:r>
      <w:r w:rsidRPr="00151288">
        <w:rPr>
          <w:rFonts w:ascii="Times New Roman" w:hAnsi="Times New Roman"/>
          <w:sz w:val="24"/>
          <w:szCs w:val="24"/>
        </w:rPr>
        <w:t>）</w:t>
      </w:r>
    </w:p>
    <w:p w:rsidR="00510EFB" w:rsidRPr="00151288" w:rsidRDefault="00510EFB" w:rsidP="00510E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proofErr w:type="spellStart"/>
      <w:r w:rsidRPr="00151288">
        <w:rPr>
          <w:rFonts w:ascii="Times New Roman" w:hAnsi="Times New Roman"/>
          <w:sz w:val="24"/>
          <w:szCs w:val="24"/>
        </w:rPr>
        <w:t>S</w:t>
      </w:r>
      <w:r w:rsidRPr="00151288">
        <w:rPr>
          <w:rFonts w:ascii="Times New Roman" w:hAnsi="Times New Roman"/>
          <w:sz w:val="24"/>
          <w:szCs w:val="24"/>
          <w:vertAlign w:val="subscript"/>
        </w:rPr>
        <w:t>j</w:t>
      </w:r>
      <w:proofErr w:type="spellEnd"/>
      <w:r w:rsidRPr="00151288">
        <w:rPr>
          <w:rFonts w:ascii="Times New Roman" w:hAnsi="Times New Roman"/>
          <w:sz w:val="24"/>
          <w:szCs w:val="24"/>
        </w:rPr>
        <w:t>=[</w:t>
      </w:r>
      <w:proofErr w:type="spellStart"/>
      <w:r w:rsidRPr="00151288">
        <w:rPr>
          <w:rFonts w:ascii="Times New Roman" w:hAnsi="Times New Roman"/>
          <w:sz w:val="24"/>
          <w:szCs w:val="24"/>
        </w:rPr>
        <w:t>X</w:t>
      </w:r>
      <w:r w:rsidRPr="00151288">
        <w:rPr>
          <w:rFonts w:ascii="Times New Roman" w:hAnsi="Times New Roman"/>
          <w:sz w:val="24"/>
          <w:szCs w:val="24"/>
          <w:vertAlign w:val="subscript"/>
        </w:rPr>
        <w:t>j</w:t>
      </w:r>
      <w:proofErr w:type="spellEnd"/>
      <w:r w:rsidRPr="00151288">
        <w:rPr>
          <w:rFonts w:ascii="Times New Roman" w:hAnsi="Times New Roman"/>
          <w:sz w:val="24"/>
          <w:szCs w:val="24"/>
        </w:rPr>
        <w:t>-MIN(X</w:t>
      </w:r>
      <w:r w:rsidRPr="00151288">
        <w:rPr>
          <w:rFonts w:ascii="Times New Roman" w:hAnsi="Times New Roman"/>
          <w:sz w:val="24"/>
          <w:szCs w:val="24"/>
          <w:vertAlign w:val="subscript"/>
        </w:rPr>
        <w:t>1</w:t>
      </w:r>
      <w:r w:rsidRPr="00151288">
        <w:rPr>
          <w:rFonts w:ascii="Times New Roman" w:hAnsi="Times New Roman"/>
          <w:sz w:val="24"/>
          <w:szCs w:val="24"/>
        </w:rPr>
        <w:t>,X</w:t>
      </w:r>
      <w:r w:rsidRPr="00151288">
        <w:rPr>
          <w:rFonts w:ascii="Times New Roman" w:hAnsi="Times New Roman"/>
          <w:sz w:val="24"/>
          <w:szCs w:val="24"/>
          <w:vertAlign w:val="subscript"/>
        </w:rPr>
        <w:t>2</w:t>
      </w:r>
      <w:r w:rsidRPr="00151288">
        <w:rPr>
          <w:rFonts w:ascii="Times New Roman" w:hAnsi="Times New Roman"/>
          <w:sz w:val="24"/>
          <w:szCs w:val="24"/>
        </w:rPr>
        <w:t>,X</w:t>
      </w:r>
      <w:r w:rsidRPr="00151288">
        <w:rPr>
          <w:rFonts w:ascii="Times New Roman" w:hAnsi="Times New Roman"/>
          <w:sz w:val="24"/>
          <w:szCs w:val="24"/>
          <w:vertAlign w:val="subscript"/>
        </w:rPr>
        <w:t>3</w:t>
      </w:r>
      <w:r w:rsidRPr="00151288">
        <w:rPr>
          <w:rFonts w:ascii="Times New Roman" w:hAnsi="Times New Roman"/>
          <w:sz w:val="24"/>
          <w:szCs w:val="24"/>
        </w:rPr>
        <w:t>,……</w:t>
      </w:r>
      <w:proofErr w:type="spellStart"/>
      <w:r w:rsidRPr="00151288">
        <w:rPr>
          <w:rFonts w:ascii="Times New Roman" w:hAnsi="Times New Roman"/>
          <w:sz w:val="24"/>
          <w:szCs w:val="24"/>
        </w:rPr>
        <w:t>X</w:t>
      </w:r>
      <w:r w:rsidRPr="00151288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151288">
        <w:rPr>
          <w:rFonts w:ascii="Times New Roman" w:hAnsi="Times New Roman"/>
          <w:sz w:val="24"/>
          <w:szCs w:val="24"/>
        </w:rPr>
        <w:t>)]/ [MIN(X</w:t>
      </w:r>
      <w:r w:rsidRPr="00151288">
        <w:rPr>
          <w:rFonts w:ascii="Times New Roman" w:hAnsi="Times New Roman"/>
          <w:sz w:val="24"/>
          <w:szCs w:val="24"/>
          <w:vertAlign w:val="subscript"/>
        </w:rPr>
        <w:t>1</w:t>
      </w:r>
      <w:r w:rsidRPr="00151288">
        <w:rPr>
          <w:rFonts w:ascii="Times New Roman" w:hAnsi="Times New Roman"/>
          <w:sz w:val="24"/>
          <w:szCs w:val="24"/>
        </w:rPr>
        <w:t>,X</w:t>
      </w:r>
      <w:r w:rsidRPr="00151288">
        <w:rPr>
          <w:rFonts w:ascii="Times New Roman" w:hAnsi="Times New Roman"/>
          <w:sz w:val="24"/>
          <w:szCs w:val="24"/>
          <w:vertAlign w:val="subscript"/>
        </w:rPr>
        <w:t>2</w:t>
      </w:r>
      <w:r w:rsidRPr="00151288">
        <w:rPr>
          <w:rFonts w:ascii="Times New Roman" w:hAnsi="Times New Roman"/>
          <w:sz w:val="24"/>
          <w:szCs w:val="24"/>
        </w:rPr>
        <w:t>,X</w:t>
      </w:r>
      <w:r w:rsidRPr="00151288">
        <w:rPr>
          <w:rFonts w:ascii="Times New Roman" w:hAnsi="Times New Roman"/>
          <w:sz w:val="24"/>
          <w:szCs w:val="24"/>
          <w:vertAlign w:val="subscript"/>
        </w:rPr>
        <w:t>3</w:t>
      </w:r>
      <w:r w:rsidRPr="00151288">
        <w:rPr>
          <w:rFonts w:ascii="Times New Roman" w:hAnsi="Times New Roman"/>
          <w:sz w:val="24"/>
          <w:szCs w:val="24"/>
        </w:rPr>
        <w:t>,……</w:t>
      </w:r>
      <w:proofErr w:type="spellStart"/>
      <w:r w:rsidRPr="00151288">
        <w:rPr>
          <w:rFonts w:ascii="Times New Roman" w:hAnsi="Times New Roman"/>
          <w:sz w:val="24"/>
          <w:szCs w:val="24"/>
        </w:rPr>
        <w:t>X</w:t>
      </w:r>
      <w:r w:rsidRPr="00151288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151288">
        <w:rPr>
          <w:rFonts w:ascii="Times New Roman" w:hAnsi="Times New Roman"/>
          <w:sz w:val="24"/>
          <w:szCs w:val="24"/>
        </w:rPr>
        <w:t>)-MAX(X</w:t>
      </w:r>
      <w:r w:rsidRPr="00151288">
        <w:rPr>
          <w:rFonts w:ascii="Times New Roman" w:hAnsi="Times New Roman"/>
          <w:sz w:val="24"/>
          <w:szCs w:val="24"/>
          <w:vertAlign w:val="subscript"/>
        </w:rPr>
        <w:t>1</w:t>
      </w:r>
      <w:r w:rsidRPr="00151288">
        <w:rPr>
          <w:rFonts w:ascii="Times New Roman" w:hAnsi="Times New Roman"/>
          <w:sz w:val="24"/>
          <w:szCs w:val="24"/>
        </w:rPr>
        <w:t>,X</w:t>
      </w:r>
      <w:r w:rsidRPr="00151288">
        <w:rPr>
          <w:rFonts w:ascii="Times New Roman" w:hAnsi="Times New Roman"/>
          <w:sz w:val="24"/>
          <w:szCs w:val="24"/>
          <w:vertAlign w:val="subscript"/>
        </w:rPr>
        <w:t>2</w:t>
      </w:r>
      <w:r w:rsidRPr="00151288">
        <w:rPr>
          <w:rFonts w:ascii="Times New Roman" w:hAnsi="Times New Roman"/>
          <w:sz w:val="24"/>
          <w:szCs w:val="24"/>
        </w:rPr>
        <w:t>,X</w:t>
      </w:r>
      <w:r w:rsidRPr="00151288">
        <w:rPr>
          <w:rFonts w:ascii="Times New Roman" w:hAnsi="Times New Roman"/>
          <w:sz w:val="24"/>
          <w:szCs w:val="24"/>
          <w:vertAlign w:val="subscript"/>
        </w:rPr>
        <w:t>3</w:t>
      </w:r>
      <w:r w:rsidRPr="00151288">
        <w:rPr>
          <w:rFonts w:ascii="Times New Roman" w:hAnsi="Times New Roman"/>
          <w:sz w:val="24"/>
          <w:szCs w:val="24"/>
        </w:rPr>
        <w:t>,……</w:t>
      </w:r>
      <w:proofErr w:type="spellStart"/>
      <w:r w:rsidRPr="00151288">
        <w:rPr>
          <w:rFonts w:ascii="Times New Roman" w:hAnsi="Times New Roman"/>
          <w:sz w:val="24"/>
          <w:szCs w:val="24"/>
        </w:rPr>
        <w:t>X</w:t>
      </w:r>
      <w:r w:rsidRPr="00151288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151288">
        <w:rPr>
          <w:rFonts w:ascii="Times New Roman" w:hAnsi="Times New Roman"/>
          <w:sz w:val="24"/>
          <w:szCs w:val="24"/>
        </w:rPr>
        <w:t>)]</w:t>
      </w:r>
    </w:p>
    <w:p w:rsidR="00510EFB" w:rsidRPr="00151288" w:rsidRDefault="00510EFB" w:rsidP="00510E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51288">
        <w:rPr>
          <w:rFonts w:ascii="Times New Roman" w:hAnsi="Times New Roman"/>
          <w:sz w:val="24"/>
          <w:szCs w:val="24"/>
        </w:rPr>
        <w:t>式中：</w:t>
      </w:r>
      <w:r w:rsidRPr="00151288">
        <w:rPr>
          <w:rFonts w:ascii="Times New Roman" w:hAnsi="Times New Roman"/>
          <w:sz w:val="24"/>
          <w:szCs w:val="24"/>
        </w:rPr>
        <w:t>X</w:t>
      </w:r>
      <w:r w:rsidRPr="00151288">
        <w:rPr>
          <w:rFonts w:ascii="Times New Roman" w:hAnsi="Times New Roman"/>
          <w:sz w:val="24"/>
          <w:szCs w:val="24"/>
          <w:vertAlign w:val="subscript"/>
        </w:rPr>
        <w:t>i</w:t>
      </w:r>
      <w:r w:rsidRPr="00151288">
        <w:rPr>
          <w:rFonts w:ascii="Times New Roman" w:hAnsi="Times New Roman"/>
          <w:sz w:val="24"/>
          <w:szCs w:val="24"/>
        </w:rPr>
        <w:t>为地表土壤中的</w:t>
      </w:r>
      <w:r w:rsidRPr="00151288">
        <w:rPr>
          <w:rFonts w:ascii="Times New Roman" w:hAnsi="Times New Roman"/>
          <w:sz w:val="24"/>
          <w:szCs w:val="24"/>
        </w:rPr>
        <w:t>SiO</w:t>
      </w:r>
      <w:r w:rsidRPr="00151288">
        <w:rPr>
          <w:rFonts w:ascii="Times New Roman" w:hAnsi="Times New Roman"/>
          <w:sz w:val="24"/>
          <w:szCs w:val="24"/>
          <w:vertAlign w:val="subscript"/>
        </w:rPr>
        <w:t>2</w:t>
      </w:r>
      <w:r w:rsidRPr="00151288">
        <w:rPr>
          <w:rFonts w:ascii="Times New Roman" w:hAnsi="Times New Roman"/>
          <w:sz w:val="24"/>
          <w:szCs w:val="24"/>
        </w:rPr>
        <w:t>的含量与</w:t>
      </w:r>
      <w:proofErr w:type="spellStart"/>
      <w:r w:rsidRPr="00151288">
        <w:rPr>
          <w:rFonts w:ascii="Times New Roman" w:hAnsi="Times New Roman"/>
          <w:sz w:val="24"/>
          <w:szCs w:val="24"/>
        </w:rPr>
        <w:t>Corg</w:t>
      </w:r>
      <w:proofErr w:type="spellEnd"/>
      <w:r w:rsidRPr="00151288">
        <w:rPr>
          <w:rFonts w:ascii="Times New Roman" w:hAnsi="Times New Roman"/>
          <w:sz w:val="24"/>
          <w:szCs w:val="24"/>
        </w:rPr>
        <w:t>的含量的比值，</w:t>
      </w:r>
      <w:proofErr w:type="spellStart"/>
      <w:r w:rsidRPr="00151288">
        <w:rPr>
          <w:rFonts w:ascii="Times New Roman" w:hAnsi="Times New Roman"/>
          <w:sz w:val="24"/>
          <w:szCs w:val="24"/>
        </w:rPr>
        <w:t>S</w:t>
      </w:r>
      <w:r w:rsidRPr="00151288">
        <w:rPr>
          <w:rFonts w:ascii="Times New Roman" w:hAnsi="Times New Roman"/>
          <w:sz w:val="24"/>
          <w:szCs w:val="24"/>
          <w:vertAlign w:val="subscript"/>
        </w:rPr>
        <w:t>j</w:t>
      </w:r>
      <w:proofErr w:type="spellEnd"/>
      <w:r w:rsidRPr="00151288">
        <w:rPr>
          <w:rFonts w:ascii="Times New Roman" w:hAnsi="Times New Roman"/>
          <w:sz w:val="24"/>
          <w:szCs w:val="24"/>
        </w:rPr>
        <w:t>为标准化后的沙化指数。</w:t>
      </w:r>
    </w:p>
    <w:p w:rsidR="00510EFB" w:rsidRPr="00151288" w:rsidRDefault="00510EFB" w:rsidP="00510E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proofErr w:type="gramStart"/>
      <w:r w:rsidRPr="00151288">
        <w:rPr>
          <w:rFonts w:ascii="Times New Roman" w:hAnsi="Times New Roman"/>
          <w:sz w:val="24"/>
          <w:szCs w:val="24"/>
        </w:rPr>
        <w:t>沙化指数</w:t>
      </w:r>
      <w:proofErr w:type="gramEnd"/>
      <w:r w:rsidRPr="00151288">
        <w:rPr>
          <w:rFonts w:ascii="Times New Roman" w:hAnsi="Times New Roman"/>
          <w:sz w:val="24"/>
          <w:szCs w:val="24"/>
        </w:rPr>
        <w:t>按下表的分级标准进行沙化程度划分。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180"/>
        <w:gridCol w:w="1180"/>
        <w:gridCol w:w="1180"/>
        <w:gridCol w:w="1180"/>
      </w:tblGrid>
      <w:tr w:rsidR="00510EFB" w:rsidRPr="00151288" w:rsidTr="00CC3FB1">
        <w:trPr>
          <w:jc w:val="center"/>
        </w:trPr>
        <w:tc>
          <w:tcPr>
            <w:tcW w:w="0" w:type="auto"/>
            <w:shd w:val="clear" w:color="auto" w:fill="auto"/>
          </w:tcPr>
          <w:p w:rsidR="00510EFB" w:rsidRPr="00151288" w:rsidRDefault="00510EFB" w:rsidP="00CC3FB1">
            <w:pPr>
              <w:widowControl/>
              <w:spacing w:line="360" w:lineRule="auto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b/>
                <w:kern w:val="0"/>
                <w:sz w:val="24"/>
                <w:szCs w:val="24"/>
              </w:rPr>
              <w:t>土地沙化程度划分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b/>
                <w:kern w:val="0"/>
                <w:sz w:val="24"/>
                <w:szCs w:val="24"/>
              </w:rPr>
              <w:t>轻微沙化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b/>
                <w:kern w:val="0"/>
                <w:sz w:val="24"/>
                <w:szCs w:val="24"/>
              </w:rPr>
              <w:t>轻度沙化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b/>
                <w:kern w:val="0"/>
                <w:sz w:val="24"/>
                <w:szCs w:val="24"/>
              </w:rPr>
              <w:t>中度沙化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b/>
                <w:kern w:val="0"/>
                <w:sz w:val="24"/>
                <w:szCs w:val="24"/>
              </w:rPr>
              <w:t>重度沙化</w:t>
            </w:r>
          </w:p>
        </w:tc>
      </w:tr>
      <w:tr w:rsidR="00510EFB" w:rsidRPr="00151288" w:rsidTr="00CC3FB1">
        <w:trPr>
          <w:jc w:val="center"/>
        </w:trPr>
        <w:tc>
          <w:tcPr>
            <w:tcW w:w="0" w:type="auto"/>
            <w:shd w:val="clear" w:color="auto" w:fill="auto"/>
          </w:tcPr>
          <w:p w:rsidR="00510EFB" w:rsidRPr="00151288" w:rsidRDefault="00510EFB" w:rsidP="00CC3FB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kern w:val="0"/>
                <w:sz w:val="24"/>
                <w:szCs w:val="24"/>
              </w:rPr>
              <w:t>分级标准（</w:t>
            </w:r>
            <w:proofErr w:type="spellStart"/>
            <w:r w:rsidRPr="00151288">
              <w:rPr>
                <w:rFonts w:ascii="Times New Roman" w:hAnsi="Times New Roman"/>
                <w:sz w:val="24"/>
                <w:szCs w:val="24"/>
              </w:rPr>
              <w:t>S</w:t>
            </w:r>
            <w:r w:rsidRPr="00151288">
              <w:rPr>
                <w:rFonts w:ascii="Times New Roman" w:hAnsi="Times New Roman"/>
                <w:sz w:val="24"/>
                <w:szCs w:val="24"/>
                <w:vertAlign w:val="subscript"/>
              </w:rPr>
              <w:t>j</w:t>
            </w:r>
            <w:proofErr w:type="spellEnd"/>
            <w:r w:rsidRPr="00151288">
              <w:rPr>
                <w:rFonts w:ascii="Times New Roman" w:hAnsi="Times New Roman"/>
                <w:kern w:val="0"/>
                <w:sz w:val="24"/>
                <w:szCs w:val="24"/>
              </w:rPr>
              <w:t>）</w:t>
            </w:r>
            <w:r w:rsidRPr="00151288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kern w:val="0"/>
                <w:sz w:val="24"/>
                <w:szCs w:val="24"/>
              </w:rPr>
              <w:t>&lt;0.02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kern w:val="0"/>
                <w:sz w:val="24"/>
                <w:szCs w:val="24"/>
              </w:rPr>
              <w:t>0.02-0.04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kern w:val="0"/>
                <w:sz w:val="24"/>
                <w:szCs w:val="24"/>
              </w:rPr>
              <w:t>0.04-0.06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kern w:val="0"/>
                <w:sz w:val="24"/>
                <w:szCs w:val="24"/>
              </w:rPr>
              <w:t>&gt;0.06</w:t>
            </w:r>
          </w:p>
        </w:tc>
      </w:tr>
    </w:tbl>
    <w:p w:rsidR="00510EFB" w:rsidRPr="00151288" w:rsidRDefault="00510EFB" w:rsidP="00510E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51288">
        <w:rPr>
          <w:rFonts w:ascii="Times New Roman" w:hAnsi="Times New Roman"/>
          <w:sz w:val="24"/>
          <w:szCs w:val="24"/>
        </w:rPr>
        <w:t>结果显示中度及重度</w:t>
      </w:r>
      <w:proofErr w:type="gramStart"/>
      <w:r w:rsidRPr="00151288">
        <w:rPr>
          <w:rFonts w:ascii="Times New Roman" w:hAnsi="Times New Roman"/>
          <w:sz w:val="24"/>
          <w:szCs w:val="24"/>
        </w:rPr>
        <w:t>沙化区</w:t>
      </w:r>
      <w:proofErr w:type="gramEnd"/>
      <w:r w:rsidRPr="00151288">
        <w:rPr>
          <w:rFonts w:ascii="Times New Roman" w:hAnsi="Times New Roman"/>
          <w:sz w:val="24"/>
          <w:szCs w:val="24"/>
        </w:rPr>
        <w:t>的分布与沙化土地的分布区有着较好的一致性。</w:t>
      </w:r>
    </w:p>
    <w:p w:rsidR="00510EFB" w:rsidRPr="00151288" w:rsidRDefault="00510EFB" w:rsidP="00510E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51288">
        <w:rPr>
          <w:rFonts w:ascii="Times New Roman" w:hAnsi="Times New Roman"/>
          <w:sz w:val="24"/>
          <w:szCs w:val="24"/>
        </w:rPr>
        <w:t>镶图反映土地沙化的敏感性，表现将来出现土地沙化的可能性。土地沙化敏感性可以用湿润指数、土壤质地及起沙风的天数等来进行评价。</w:t>
      </w:r>
      <w:r w:rsidRPr="00151288">
        <w:rPr>
          <w:rFonts w:ascii="Times New Roman" w:hAnsi="Times New Roman"/>
          <w:sz w:val="24"/>
          <w:szCs w:val="24"/>
        </w:rPr>
        <w:t xml:space="preserve"> </w:t>
      </w:r>
    </w:p>
    <w:p w:rsidR="00510EFB" w:rsidRPr="00151288" w:rsidRDefault="00510EFB" w:rsidP="00510EFB">
      <w:pPr>
        <w:spacing w:line="360" w:lineRule="auto"/>
        <w:jc w:val="center"/>
        <w:rPr>
          <w:rFonts w:ascii="Times New Roman" w:eastAsia="黑体" w:hAnsi="Times New Roman"/>
          <w:sz w:val="24"/>
          <w:szCs w:val="24"/>
        </w:rPr>
      </w:pPr>
      <w:r w:rsidRPr="00151288">
        <w:rPr>
          <w:rFonts w:ascii="Times New Roman" w:eastAsia="黑体" w:hAnsi="Times New Roman"/>
          <w:sz w:val="24"/>
          <w:szCs w:val="24"/>
        </w:rPr>
        <w:t>沙化敏感性分级指标</w:t>
      </w:r>
    </w:p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73"/>
        <w:gridCol w:w="916"/>
        <w:gridCol w:w="1417"/>
        <w:gridCol w:w="1476"/>
        <w:gridCol w:w="1476"/>
        <w:gridCol w:w="1008"/>
      </w:tblGrid>
      <w:tr w:rsidR="00510EFB" w:rsidRPr="00151288" w:rsidTr="00CC3FB1">
        <w:trPr>
          <w:trHeight w:val="540"/>
          <w:jc w:val="center"/>
        </w:trPr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:rsidR="00510EFB" w:rsidRPr="00151288" w:rsidRDefault="00510EFB" w:rsidP="00CC3FB1">
            <w:pPr>
              <w:widowControl/>
              <w:spacing w:line="360" w:lineRule="auto"/>
              <w:ind w:firstLineChars="420" w:firstLine="1012"/>
              <w:jc w:val="righ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b/>
                <w:kern w:val="0"/>
                <w:sz w:val="24"/>
                <w:szCs w:val="24"/>
              </w:rPr>
              <w:lastRenderedPageBreak/>
              <w:t>分级赋值（</w:t>
            </w:r>
            <w:r w:rsidRPr="00151288">
              <w:rPr>
                <w:rFonts w:ascii="Times New Roman" w:hAnsi="Times New Roman"/>
                <w:b/>
                <w:kern w:val="0"/>
                <w:sz w:val="24"/>
                <w:szCs w:val="24"/>
              </w:rPr>
              <w:t>D</w:t>
            </w:r>
            <w:r w:rsidRPr="00151288">
              <w:rPr>
                <w:rFonts w:ascii="Times New Roman" w:hAnsi="Times New Roman"/>
                <w:b/>
                <w:kern w:val="0"/>
                <w:sz w:val="24"/>
                <w:szCs w:val="24"/>
              </w:rPr>
              <w:t>）</w:t>
            </w:r>
          </w:p>
          <w:p w:rsidR="00510EFB" w:rsidRPr="00151288" w:rsidRDefault="00510EFB" w:rsidP="00CC3FB1">
            <w:pPr>
              <w:widowControl/>
              <w:spacing w:line="360" w:lineRule="auto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b/>
                <w:kern w:val="0"/>
                <w:sz w:val="24"/>
                <w:szCs w:val="24"/>
              </w:rPr>
              <w:t>指</w:t>
            </w:r>
            <w:r w:rsidRPr="00151288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r w:rsidRPr="00151288">
              <w:rPr>
                <w:rFonts w:ascii="Times New Roman" w:hAnsi="Times New Roman"/>
                <w:b/>
                <w:kern w:val="0"/>
                <w:sz w:val="24"/>
                <w:szCs w:val="24"/>
              </w:rPr>
              <w:t>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b/>
                <w:kern w:val="0"/>
                <w:sz w:val="24"/>
                <w:szCs w:val="24"/>
              </w:rPr>
              <w:t>9</w:t>
            </w:r>
          </w:p>
        </w:tc>
      </w:tr>
      <w:tr w:rsidR="00510EFB" w:rsidRPr="00151288" w:rsidTr="00CC3FB1">
        <w:trPr>
          <w:jc w:val="center"/>
        </w:trPr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b/>
                <w:kern w:val="0"/>
                <w:sz w:val="24"/>
                <w:szCs w:val="24"/>
              </w:rPr>
              <w:t>湿润指数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kern w:val="0"/>
                <w:sz w:val="24"/>
                <w:szCs w:val="24"/>
              </w:rPr>
              <w:t>&gt;0.65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kern w:val="0"/>
                <w:sz w:val="24"/>
                <w:szCs w:val="24"/>
              </w:rPr>
              <w:t>0.5-0.65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kern w:val="0"/>
                <w:sz w:val="24"/>
                <w:szCs w:val="24"/>
              </w:rPr>
              <w:t>0.20-0.50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kern w:val="0"/>
                <w:sz w:val="24"/>
                <w:szCs w:val="24"/>
              </w:rPr>
              <w:t>0.05-0.20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kern w:val="0"/>
                <w:sz w:val="24"/>
                <w:szCs w:val="24"/>
              </w:rPr>
              <w:t>&lt;0.05</w:t>
            </w:r>
          </w:p>
        </w:tc>
      </w:tr>
      <w:tr w:rsidR="00510EFB" w:rsidRPr="00151288" w:rsidTr="00CC3FB1">
        <w:trPr>
          <w:jc w:val="center"/>
        </w:trPr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b/>
                <w:kern w:val="0"/>
                <w:sz w:val="24"/>
                <w:szCs w:val="24"/>
              </w:rPr>
              <w:t>冬春季大于</w:t>
            </w:r>
            <w:smartTag w:uri="urn:schemas-microsoft-com:office:smarttags" w:element="chmetcnv">
              <w:smartTagPr>
                <w:attr w:name="UnitName" w:val="m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51288">
                <w:rPr>
                  <w:rFonts w:ascii="Times New Roman" w:hAnsi="Times New Roman"/>
                  <w:b/>
                  <w:kern w:val="0"/>
                  <w:sz w:val="24"/>
                  <w:szCs w:val="24"/>
                </w:rPr>
                <w:t>6m</w:t>
              </w:r>
            </w:smartTag>
            <w:r w:rsidRPr="00151288">
              <w:rPr>
                <w:rFonts w:ascii="Times New Roman" w:hAnsi="Times New Roman"/>
                <w:b/>
                <w:kern w:val="0"/>
                <w:sz w:val="24"/>
                <w:szCs w:val="24"/>
              </w:rPr>
              <w:t>/s</w:t>
            </w:r>
            <w:r w:rsidRPr="00151288">
              <w:rPr>
                <w:rFonts w:ascii="Times New Roman" w:hAnsi="Times New Roman"/>
                <w:b/>
                <w:kern w:val="0"/>
                <w:sz w:val="24"/>
                <w:szCs w:val="24"/>
              </w:rPr>
              <w:t>大风的天数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kern w:val="0"/>
                <w:sz w:val="24"/>
                <w:szCs w:val="24"/>
              </w:rPr>
              <w:t>&lt;15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kern w:val="0"/>
                <w:sz w:val="24"/>
                <w:szCs w:val="24"/>
              </w:rPr>
              <w:t>15-30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kern w:val="0"/>
                <w:sz w:val="24"/>
                <w:szCs w:val="24"/>
              </w:rPr>
              <w:t>30-45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kern w:val="0"/>
                <w:sz w:val="24"/>
                <w:szCs w:val="24"/>
              </w:rPr>
              <w:t>45-60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kern w:val="0"/>
                <w:sz w:val="24"/>
                <w:szCs w:val="24"/>
              </w:rPr>
              <w:t>&gt;60</w:t>
            </w:r>
          </w:p>
        </w:tc>
      </w:tr>
      <w:tr w:rsidR="00510EFB" w:rsidRPr="00151288" w:rsidTr="00CC3FB1">
        <w:trPr>
          <w:jc w:val="center"/>
        </w:trPr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b/>
                <w:kern w:val="0"/>
                <w:sz w:val="24"/>
                <w:szCs w:val="24"/>
              </w:rPr>
              <w:t>土壤质地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kern w:val="0"/>
                <w:sz w:val="24"/>
                <w:szCs w:val="24"/>
              </w:rPr>
              <w:t>基岩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kern w:val="0"/>
                <w:sz w:val="24"/>
                <w:szCs w:val="24"/>
              </w:rPr>
              <w:t>粘质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kern w:val="0"/>
                <w:sz w:val="24"/>
                <w:szCs w:val="24"/>
              </w:rPr>
              <w:t>砾质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kern w:val="0"/>
                <w:sz w:val="24"/>
                <w:szCs w:val="24"/>
              </w:rPr>
              <w:t>壤质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kern w:val="0"/>
                <w:sz w:val="24"/>
                <w:szCs w:val="24"/>
              </w:rPr>
              <w:t>沙质</w:t>
            </w:r>
          </w:p>
        </w:tc>
      </w:tr>
    </w:tbl>
    <w:p w:rsidR="00510EFB" w:rsidRPr="00151288" w:rsidRDefault="00510EFB" w:rsidP="00510EFB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151288">
        <w:rPr>
          <w:rFonts w:ascii="Times New Roman" w:hAnsi="Times New Roman"/>
          <w:color w:val="000000"/>
          <w:kern w:val="0"/>
          <w:sz w:val="24"/>
          <w:szCs w:val="24"/>
        </w:rPr>
        <w:t>沙化敏感性指数计算：</w:t>
      </w:r>
    </w:p>
    <w:p w:rsidR="00510EFB" w:rsidRPr="00151288" w:rsidRDefault="00510EFB" w:rsidP="00510EFB">
      <w:pPr>
        <w:widowControl/>
        <w:spacing w:line="360" w:lineRule="auto"/>
        <w:ind w:firstLineChars="100" w:firstLine="24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151288">
        <w:rPr>
          <w:rFonts w:ascii="Times New Roman" w:hAnsi="Times New Roman"/>
          <w:color w:val="000000"/>
          <w:kern w:val="0"/>
          <w:sz w:val="24"/>
          <w:szCs w:val="24"/>
        </w:rPr>
        <w:fldChar w:fldCharType="begin"/>
      </w:r>
      <w:r w:rsidRPr="00151288">
        <w:rPr>
          <w:rFonts w:ascii="Times New Roman" w:hAnsi="Times New Roman"/>
          <w:color w:val="000000"/>
          <w:kern w:val="0"/>
          <w:sz w:val="24"/>
          <w:szCs w:val="24"/>
        </w:rPr>
        <w:instrText xml:space="preserve"> INCLUDEPICTURE "http://www.zhb.gov.cn/oldpic/file:/C:/Documents%20and%20Settings/Administrator/</w:instrText>
      </w:r>
      <w:r w:rsidRPr="00151288">
        <w:rPr>
          <w:rFonts w:ascii="Times New Roman" w:hAnsi="Times New Roman"/>
          <w:color w:val="000000"/>
          <w:kern w:val="0"/>
          <w:sz w:val="24"/>
          <w:szCs w:val="24"/>
        </w:rPr>
        <w:instrText>桌面</w:instrText>
      </w:r>
      <w:r w:rsidRPr="00151288">
        <w:rPr>
          <w:rFonts w:ascii="Times New Roman" w:hAnsi="Times New Roman"/>
          <w:color w:val="000000"/>
          <w:kern w:val="0"/>
          <w:sz w:val="24"/>
          <w:szCs w:val="24"/>
        </w:rPr>
        <w:instrText xml:space="preserve">/22.gif" \* MERGEFORMATINET </w:instrText>
      </w:r>
      <w:r w:rsidRPr="00151288">
        <w:rPr>
          <w:rFonts w:ascii="Times New Roman" w:hAnsi="Times New Roman"/>
          <w:color w:val="000000"/>
          <w:kern w:val="0"/>
          <w:sz w:val="24"/>
          <w:szCs w:val="24"/>
        </w:rPr>
        <w:fldChar w:fldCharType="separate"/>
      </w:r>
      <w:r w:rsidRPr="00151288">
        <w:rPr>
          <w:rFonts w:ascii="Times New Roman" w:hAnsi="Times New Roman"/>
          <w:color w:val="000000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151288">
        <w:rPr>
          <w:rFonts w:ascii="Times New Roman" w:hAnsi="Times New Roman"/>
          <w:color w:val="000000"/>
          <w:kern w:val="0"/>
          <w:sz w:val="24"/>
          <w:szCs w:val="24"/>
        </w:rPr>
        <w:fldChar w:fldCharType="end"/>
      </w:r>
      <w:r w:rsidRPr="00151288">
        <w:rPr>
          <w:rFonts w:ascii="Times New Roman" w:hAnsi="Times New Roman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104900" cy="590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EFB" w:rsidRPr="00151288" w:rsidRDefault="00510EFB" w:rsidP="00510EFB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151288">
        <w:rPr>
          <w:rFonts w:ascii="Times New Roman" w:hAnsi="Times New Roman"/>
          <w:color w:val="000000"/>
          <w:kern w:val="0"/>
          <w:sz w:val="24"/>
          <w:szCs w:val="24"/>
        </w:rPr>
        <w:t>式中：</w:t>
      </w:r>
      <w:proofErr w:type="spellStart"/>
      <w:r w:rsidRPr="00151288">
        <w:rPr>
          <w:rFonts w:ascii="Times New Roman" w:hAnsi="Times New Roman"/>
          <w:color w:val="000000"/>
          <w:kern w:val="0"/>
          <w:sz w:val="24"/>
          <w:szCs w:val="24"/>
        </w:rPr>
        <w:t>D</w:t>
      </w:r>
      <w:r w:rsidRPr="00151288">
        <w:rPr>
          <w:rFonts w:ascii="Times New Roman" w:hAnsi="Times New Roman"/>
          <w:color w:val="000000"/>
          <w:kern w:val="0"/>
          <w:sz w:val="24"/>
          <w:szCs w:val="24"/>
          <w:vertAlign w:val="subscript"/>
        </w:rPr>
        <w:t>Sj</w:t>
      </w:r>
      <w:proofErr w:type="spellEnd"/>
      <w:r w:rsidRPr="00151288">
        <w:rPr>
          <w:rFonts w:ascii="Times New Roman" w:hAnsi="Times New Roman"/>
          <w:color w:val="000000"/>
          <w:kern w:val="0"/>
          <w:sz w:val="24"/>
          <w:szCs w:val="24"/>
        </w:rPr>
        <w:t>为</w:t>
      </w:r>
      <w:r w:rsidRPr="00151288">
        <w:rPr>
          <w:rFonts w:ascii="Times New Roman" w:hAnsi="Times New Roman"/>
          <w:color w:val="000000"/>
          <w:kern w:val="0"/>
          <w:sz w:val="24"/>
          <w:szCs w:val="24"/>
        </w:rPr>
        <w:t>j</w:t>
      </w:r>
      <w:r w:rsidRPr="00151288">
        <w:rPr>
          <w:rFonts w:ascii="Times New Roman" w:hAnsi="Times New Roman"/>
          <w:color w:val="000000"/>
          <w:kern w:val="0"/>
          <w:sz w:val="24"/>
          <w:szCs w:val="24"/>
        </w:rPr>
        <w:t>空间单元沙化敏感性指数；</w:t>
      </w:r>
      <w:r w:rsidRPr="00151288">
        <w:rPr>
          <w:rFonts w:ascii="Times New Roman" w:hAnsi="Times New Roman"/>
          <w:color w:val="000000"/>
          <w:kern w:val="0"/>
          <w:sz w:val="24"/>
          <w:szCs w:val="24"/>
        </w:rPr>
        <w:t>D</w:t>
      </w:r>
      <w:r w:rsidRPr="00151288">
        <w:rPr>
          <w:rFonts w:ascii="Times New Roman" w:hAnsi="Times New Roman"/>
          <w:color w:val="000000"/>
          <w:kern w:val="0"/>
          <w:sz w:val="24"/>
          <w:szCs w:val="24"/>
          <w:vertAlign w:val="subscript"/>
        </w:rPr>
        <w:t>i</w:t>
      </w:r>
      <w:r w:rsidRPr="00151288">
        <w:rPr>
          <w:rFonts w:ascii="Times New Roman" w:hAnsi="Times New Roman"/>
          <w:color w:val="000000"/>
          <w:kern w:val="0"/>
          <w:sz w:val="24"/>
          <w:szCs w:val="24"/>
        </w:rPr>
        <w:t>为</w:t>
      </w:r>
      <w:proofErr w:type="spellStart"/>
      <w:r w:rsidRPr="00151288">
        <w:rPr>
          <w:rFonts w:ascii="Times New Roman" w:hAnsi="Times New Roman"/>
          <w:color w:val="000000"/>
          <w:kern w:val="0"/>
          <w:sz w:val="24"/>
          <w:szCs w:val="24"/>
        </w:rPr>
        <w:t>i</w:t>
      </w:r>
      <w:proofErr w:type="spellEnd"/>
      <w:r w:rsidRPr="00151288">
        <w:rPr>
          <w:rFonts w:ascii="Times New Roman" w:hAnsi="Times New Roman"/>
          <w:color w:val="000000"/>
          <w:kern w:val="0"/>
          <w:sz w:val="24"/>
          <w:szCs w:val="24"/>
        </w:rPr>
        <w:t>因素敏感性等级值。</w:t>
      </w:r>
      <w:r w:rsidRPr="00151288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</w:p>
    <w:p w:rsidR="00510EFB" w:rsidRPr="00151288" w:rsidRDefault="00510EFB" w:rsidP="00510EFB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151288">
        <w:rPr>
          <w:rFonts w:ascii="Times New Roman" w:hAnsi="Times New Roman"/>
          <w:sz w:val="24"/>
          <w:szCs w:val="24"/>
        </w:rPr>
        <w:t>敏感性指数按下表的分级标准进行敏感性划分。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939"/>
        <w:gridCol w:w="1180"/>
        <w:gridCol w:w="1180"/>
        <w:gridCol w:w="1180"/>
        <w:gridCol w:w="939"/>
      </w:tblGrid>
      <w:tr w:rsidR="00510EFB" w:rsidRPr="00151288" w:rsidTr="00CC3FB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b/>
                <w:kern w:val="0"/>
                <w:sz w:val="24"/>
                <w:szCs w:val="24"/>
              </w:rPr>
              <w:t>土地沙化敏感性划分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b/>
                <w:kern w:val="0"/>
                <w:sz w:val="24"/>
                <w:szCs w:val="24"/>
              </w:rPr>
              <w:t>不敏感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b/>
                <w:kern w:val="0"/>
                <w:sz w:val="24"/>
                <w:szCs w:val="24"/>
              </w:rPr>
              <w:t>轻度敏感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b/>
                <w:kern w:val="0"/>
                <w:sz w:val="24"/>
                <w:szCs w:val="24"/>
              </w:rPr>
              <w:t>中度敏感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b/>
                <w:kern w:val="0"/>
                <w:sz w:val="24"/>
                <w:szCs w:val="24"/>
              </w:rPr>
              <w:t>高度敏感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b/>
                <w:kern w:val="0"/>
                <w:sz w:val="24"/>
                <w:szCs w:val="24"/>
              </w:rPr>
              <w:t>极敏感</w:t>
            </w:r>
          </w:p>
        </w:tc>
      </w:tr>
      <w:tr w:rsidR="00510EFB" w:rsidRPr="00151288" w:rsidTr="00CC3FB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kern w:val="0"/>
                <w:sz w:val="24"/>
                <w:szCs w:val="24"/>
              </w:rPr>
              <w:t>分级标准（</w:t>
            </w:r>
            <w:r w:rsidRPr="00151288">
              <w:rPr>
                <w:rFonts w:ascii="Times New Roman" w:hAnsi="Times New Roman"/>
                <w:kern w:val="0"/>
                <w:sz w:val="24"/>
                <w:szCs w:val="24"/>
              </w:rPr>
              <w:t>D</w:t>
            </w:r>
            <w:r w:rsidRPr="00151288">
              <w:rPr>
                <w:rFonts w:ascii="Times New Roman" w:hAnsi="Times New Roman"/>
                <w:kern w:val="0"/>
                <w:sz w:val="24"/>
                <w:szCs w:val="24"/>
                <w:vertAlign w:val="subscript"/>
              </w:rPr>
              <w:t>S</w:t>
            </w:r>
            <w:r w:rsidRPr="00151288">
              <w:rPr>
                <w:rFonts w:ascii="Times New Roman" w:hAnsi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kern w:val="0"/>
                <w:sz w:val="24"/>
                <w:szCs w:val="24"/>
              </w:rPr>
              <w:t>1.0-2.0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kern w:val="0"/>
                <w:sz w:val="24"/>
                <w:szCs w:val="24"/>
              </w:rPr>
              <w:t>2.1-4.0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kern w:val="0"/>
                <w:sz w:val="24"/>
                <w:szCs w:val="24"/>
              </w:rPr>
              <w:t>4.1-6.0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kern w:val="0"/>
                <w:sz w:val="24"/>
                <w:szCs w:val="24"/>
              </w:rPr>
              <w:t>6.1-8.0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0EFB" w:rsidRPr="00151288" w:rsidRDefault="00510EFB" w:rsidP="00CC3FB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1288">
              <w:rPr>
                <w:rFonts w:ascii="Times New Roman" w:hAnsi="Times New Roman"/>
                <w:kern w:val="0"/>
                <w:sz w:val="24"/>
                <w:szCs w:val="24"/>
              </w:rPr>
              <w:t>&gt;8.0</w:t>
            </w:r>
          </w:p>
        </w:tc>
      </w:tr>
    </w:tbl>
    <w:p w:rsidR="00510EFB" w:rsidRPr="00151288" w:rsidRDefault="00510EFB" w:rsidP="00510E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51288">
        <w:rPr>
          <w:rFonts w:ascii="Times New Roman" w:hAnsi="Times New Roman"/>
          <w:sz w:val="24"/>
          <w:szCs w:val="24"/>
        </w:rPr>
        <w:t>结果显示：土地</w:t>
      </w:r>
      <w:proofErr w:type="gramStart"/>
      <w:r w:rsidRPr="00151288">
        <w:rPr>
          <w:rFonts w:ascii="Times New Roman" w:hAnsi="Times New Roman"/>
          <w:sz w:val="24"/>
          <w:szCs w:val="24"/>
        </w:rPr>
        <w:t>沙化极</w:t>
      </w:r>
      <w:proofErr w:type="gramEnd"/>
      <w:r w:rsidRPr="00151288">
        <w:rPr>
          <w:rFonts w:ascii="Times New Roman" w:hAnsi="Times New Roman"/>
          <w:sz w:val="24"/>
          <w:szCs w:val="24"/>
        </w:rPr>
        <w:t>敏感、高敏感度地带在平原区分布比较广泛，说明在今后的自然环境恶化和人类活动加剧的背景条件下，极有可能形成大面积的沙化现象。</w:t>
      </w:r>
    </w:p>
    <w:p w:rsidR="00412E61" w:rsidRPr="00510EFB" w:rsidRDefault="00412E61">
      <w:pPr>
        <w:rPr>
          <w:rFonts w:hint="eastAsia"/>
        </w:rPr>
      </w:pPr>
      <w:bookmarkStart w:id="0" w:name="_GoBack"/>
      <w:bookmarkEnd w:id="0"/>
    </w:p>
    <w:sectPr w:rsidR="00412E61" w:rsidRPr="00510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FB"/>
    <w:rsid w:val="00412E61"/>
    <w:rsid w:val="0051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9A68B-B942-4609-AFC9-9CC9A50A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EXCESS KING</dc:creator>
  <cp:keywords/>
  <dc:description/>
  <cp:lastModifiedBy>EXCESS KING</cp:lastModifiedBy>
  <cp:revision>1</cp:revision>
  <dcterms:created xsi:type="dcterms:W3CDTF">2015-07-01T00:31:00Z</dcterms:created>
  <dcterms:modified xsi:type="dcterms:W3CDTF">2015-07-01T00:31:00Z</dcterms:modified>
</cp:coreProperties>
</file>